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7682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19315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817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643.8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/>
      <w:bookmarkStart w:id="0" w:name="block-1680613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</w:t>
      </w:r>
      <w:r>
        <w:rPr>
          <w:sz w:val="28"/>
          <w:lang w:val="ru-RU"/>
        </w:rPr>
        <w:br/>
      </w:r>
      <w:bookmarkStart w:id="1" w:name="9eafb594-2305-4b9d-9d77-4b9f4859b3d0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Слободского района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2" w:name="b9444d29-65ec-4c32-898a-350f279bf839"/>
      <w:r/>
      <w:bookmarkEnd w:id="2"/>
      <w:r/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СОШ п.Октябрьский Слободского района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Попова Л.В.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№133-4/01-02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(ID 2261950)</w:t>
      </w:r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для</w:t>
      </w:r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п.Октябрьский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 xml:space="preserve">2023-2024</w:t>
      </w:r>
      <w:bookmarkEnd w:id="4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jc w:val="both"/>
        <w:spacing w:after="0" w:line="264" w:lineRule="auto"/>
      </w:pPr>
      <w:r/>
      <w:bookmarkStart w:id="5" w:name="block-16806135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</w:rPr>
        <w:t xml:space="preserve">ПОЯСНИТЕЛЬНАЯ ЗАПИСКА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</w:t>
      </w:r>
      <w:r>
        <w:rPr>
          <w:rFonts w:ascii="Times New Roman" w:hAnsi="Times New Roman"/>
          <w:color w:val="000000"/>
          <w:sz w:val="28"/>
          <w:lang w:val="ru-RU"/>
        </w:rPr>
        <w:t xml:space="preserve">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действует на невербальном уровне и развивает такие важнейшие качества и свойства, как целостное восприятие мира, ин</w:t>
      </w:r>
      <w:r>
        <w:rPr>
          <w:rFonts w:ascii="Times New Roman" w:hAnsi="Times New Roman"/>
          <w:color w:val="000000"/>
          <w:sz w:val="28"/>
          <w:lang w:val="ru-RU"/>
        </w:rPr>
        <w:t xml:space="preserve">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</w:t>
      </w:r>
      <w:r>
        <w:rPr>
          <w:rFonts w:ascii="Times New Roman" w:hAnsi="Times New Roman"/>
          <w:color w:val="000000"/>
          <w:sz w:val="28"/>
          <w:lang w:val="ru-RU"/>
        </w:rPr>
        <w:t xml:space="preserve">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их реализация осуществляется по следующим направлениям: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интонационно-содержательной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образования: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  <w:lang w:val="ru-RU"/>
        </w:rPr>
        <w:t xml:space="preserve">ориентации в истории развития музыкального искусства и современной музыкальной культуре;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музыкальное движение (пластическое интонирование, инсценировка, танец, двигательное моделирование);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проекты, музыкально-театральная деятельность (концерты, фестивали, представления);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исследовательская деятельность на материале музыкального искусства.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</w:t>
      </w:r>
      <w:r>
        <w:rPr>
          <w:rFonts w:ascii="Times New Roman" w:hAnsi="Times New Roman"/>
          <w:color w:val="000000"/>
          <w:sz w:val="28"/>
          <w:lang w:val="ru-RU"/>
        </w:rPr>
        <w:t xml:space="preserve">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</w:t>
      </w:r>
      <w:r>
        <w:rPr>
          <w:rFonts w:ascii="Times New Roman" w:hAnsi="Times New Roman"/>
          <w:color w:val="000000"/>
          <w:sz w:val="28"/>
          <w:lang w:val="ru-RU"/>
        </w:rPr>
        <w:t xml:space="preserve">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6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/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block-16806136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" w:name="_Toc139895958"/>
      <w:r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– народное творчество.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жизни народа. Жанры детского и игрового фольклора (игры, пляски, хороводы).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в аудио- и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основного настроения, характера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наигрышей, фольклорных игр.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Календарный фольклор.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местности (осенние, зимние, весенние – на выбор учителя).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о соответствующих фольклорных традициях;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поселка.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Семейный фольклор.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жанры, связанные с жизнью человека: свадебный обряд, рекрутские песни, плачи-причитания.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фольклорными жанрами семейного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их исполнения и звучания;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жанровой принадлежности, анализ символики традиционных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песен, фрагментов обрядов (по выбору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исследовательские проекты по теме «Жанры семейного фольклора».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сегодня.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гимна республики, города, песен местных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творческой биографией, деятельностью местных мастеров культуры и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местных музыкальных театров, музеев, концертов, написание отзыва с анализом спектакля, концерта, экскурсии;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«Народное музыкальное творчество России»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– наш общий дом.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</w:t>
      </w:r>
      <w:r>
        <w:rPr>
          <w:rFonts w:ascii="Times New Roman" w:hAnsi="Times New Roman"/>
          <w:color w:val="000000"/>
          <w:sz w:val="28"/>
          <w:lang w:val="ru-RU"/>
        </w:rPr>
        <w:t xml:space="preserve">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</w:t>
      </w:r>
      <w:r>
        <w:rPr>
          <w:rFonts w:ascii="Times New Roman" w:hAnsi="Times New Roman"/>
          <w:color w:val="000000"/>
          <w:sz w:val="28"/>
          <w:lang w:val="ru-RU"/>
        </w:rPr>
        <w:t xml:space="preserve">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близких и далеких регионов в аудио- и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наигрышей, фольклорных игр разных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народной или композиторской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смешанного);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характера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Фольклорные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Общее и особенное в фольклоре народов России: лирика, эпос, танец.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аудио-и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аутентичная манера исполнения;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разных народов;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эпических сказаний;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в характере изученных народных танцев и песен;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музыке разных народов России; музыкальный фестиваль «Народы России».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в творчестве профессиональных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</w:t>
      </w:r>
      <w:r>
        <w:rPr>
          <w:rFonts w:ascii="Times New Roman" w:hAnsi="Times New Roman"/>
          <w:color w:val="000000"/>
          <w:sz w:val="28"/>
          <w:lang w:val="ru-RU"/>
        </w:rPr>
        <w:t xml:space="preserve">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обработке;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композиторской обработке;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композиторской обработки, развития фольклорного тематического материала;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посещение концерта, спектакля (просмотр фильма, телепередачи), посвященного данной теме;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рецензия по результатам просмотра.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 рубежах культур.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экспедиции и фестивали. Современная жизнь фольклора.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исследователей традиционного фольклора;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участие в этнографической экспедиции; посещение (участие) в фестивале традиционной культуры.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«Русская классическая музыка»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</w:t>
      </w:r>
      <w:r>
        <w:rPr>
          <w:rFonts w:ascii="Times New Roman" w:hAnsi="Times New Roman"/>
          <w:color w:val="000000"/>
          <w:sz w:val="28"/>
          <w:lang w:val="ru-RU"/>
        </w:rPr>
        <w:t xml:space="preserve">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Образы родной земли.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</w:t>
      </w:r>
      <w:r>
        <w:rPr>
          <w:rFonts w:ascii="Times New Roman" w:hAnsi="Times New Roman"/>
          <w:color w:val="000000"/>
          <w:sz w:val="28"/>
          <w:lang w:val="ru-RU"/>
        </w:rPr>
        <w:t xml:space="preserve">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мелодичности, широты дыхания, интонационной близости русскому фольклору;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Золотой век русской культуры.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лирического характера,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и народа в музыке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</w:t>
      </w:r>
      <w:r>
        <w:rPr>
          <w:rFonts w:ascii="Times New Roman" w:hAnsi="Times New Roman"/>
          <w:color w:val="000000"/>
          <w:sz w:val="28"/>
          <w:lang w:val="ru-RU"/>
        </w:rPr>
        <w:t xml:space="preserve">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Гимна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</w:t>
      </w:r>
      <w:r>
        <w:rPr>
          <w:rFonts w:ascii="Times New Roman" w:hAnsi="Times New Roman"/>
          <w:color w:val="000000"/>
          <w:sz w:val="28"/>
          <w:lang w:val="ru-RU"/>
        </w:rPr>
        <w:t xml:space="preserve">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Русский балет.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балетной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российских балетных трупп за рубежом;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спектакля (просмотр в видеозаписи);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музыкальных номеров и спектакля в целом;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мультипликации) на музыку какого-либо балета (фрагменты).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Русская исполнительская школа.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же произведений в исполнении разных музыкантов, оценка особенностей интерпретации;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домашней фоно- и видеотеки из понравившихся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дискуссия на тему «Исполнитель – соавтор композитора»;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биографиям известных отечественных исполнителей классической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Русская музыка – взгляд в будущее.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в создании современной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музыкальной электроники 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гаджетов.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музыкального искусства»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Камерная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музыкальной формы и составление ее буквенной наглядной схемы;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произведений вокальных и инструментальных жанров;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индивидуальная или коллективная импровизация в заданной форме;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устныйили письменный текст, рисунок, пластический этюд.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Циклические формы и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циклом миниатюр, определение принципа, основного художественного замысла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небольшого вокального цикла;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сонатной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партий-тем в одной из классических сонат;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Симфоническая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Одночастные симфонические жанры (увертюра, картина). Симфония.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симфонии;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образно-тематический конспект;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одного симфонического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симфонической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последующее составление рецензии на концерт.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жанры.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балетов;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на слух: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тембров голосов оперных певцов;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оркестровых групп, тембров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типа номера (соло, дуэт, хор);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последующее составление рецензии на спектакль.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 модули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/>
      <w:bookmarkStart w:id="9" w:name="_Toc139895962"/>
      <w:r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  <w:lang w:val="ru-RU"/>
        </w:rPr>
        <w:t xml:space="preserve"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– древнейший язык человечества.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 в духе древнего обряда (вызывание дождя, поклонение тотемному животному);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озвучивание, театрализация легенды (мифа) о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квесты, викторины, интеллектуальные игры;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 xml:space="preserve">XVII</w:t>
      </w:r>
      <w:r>
        <w:rPr>
          <w:rFonts w:ascii="Times New Roman" w:hAnsi="Times New Roman"/>
          <w:color w:val="000000"/>
          <w:sz w:val="28"/>
          <w:lang w:val="ru-RU"/>
        </w:rPr>
        <w:t xml:space="preserve">—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фольклор народов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</w:t>
      </w:r>
      <w:r>
        <w:rPr>
          <w:rFonts w:ascii="Times New Roman" w:hAnsi="Times New Roman"/>
          <w:color w:val="000000"/>
          <w:sz w:val="28"/>
          <w:lang w:val="ru-RU"/>
        </w:rPr>
        <w:t xml:space="preserve">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</w:t>
      </w:r>
      <w:r>
        <w:rPr>
          <w:rFonts w:ascii="Times New Roman" w:hAnsi="Times New Roman"/>
          <w:color w:val="000000"/>
          <w:sz w:val="28"/>
          <w:lang w:val="ru-RU"/>
        </w:rPr>
        <w:t xml:space="preserve">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</w:t>
      </w:r>
      <w:r>
        <w:rPr>
          <w:rFonts w:ascii="Times New Roman" w:hAnsi="Times New Roman"/>
          <w:color w:val="000000"/>
          <w:sz w:val="28"/>
          <w:lang w:val="ru-RU"/>
        </w:rPr>
        <w:t xml:space="preserve">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народов Европы;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европейского фольклора и фольклора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традиций народов Европы (в том числе в форме рондо).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фольклор народов Азии и Африки.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Интонационно-ладовая основа музыки стран Азии (для из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музыки народов Африки и Азии;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азиатского фольклора и фольклора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коллективные ритмические импровизации на шумовых и ударных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по теме «Музыка стран Азии и Африки».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Народная музыка Американского континента.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мелодические импровизации в стиле (жанре) изучаемой традиции.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«Европейская 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 разных жанров, типичных для рассматриваемых национальных стилей, творчества изучаемых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</w:t>
      </w:r>
      <w:r>
        <w:rPr>
          <w:rFonts w:ascii="Times New Roman" w:hAnsi="Times New Roman"/>
          <w:color w:val="000000"/>
          <w:sz w:val="28"/>
          <w:lang w:val="ru-RU"/>
        </w:rPr>
        <w:t xml:space="preserve">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Музыкант и публика.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</w:t>
      </w:r>
      <w:r>
        <w:rPr>
          <w:rFonts w:ascii="Times New Roman" w:hAnsi="Times New Roman"/>
          <w:color w:val="000000"/>
          <w:sz w:val="28"/>
          <w:lang w:val="ru-RU"/>
        </w:rPr>
        <w:t xml:space="preserve">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виртуозной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размышление над фактами биографий великих музыкантов – как любимцев публики, так и непонятых современниками;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и балета;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– зеркало эпохи.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</w:t>
      </w:r>
      <w:r>
        <w:rPr>
          <w:rFonts w:ascii="Times New Roman" w:hAnsi="Times New Roman"/>
          <w:color w:val="000000"/>
          <w:sz w:val="28"/>
          <w:lang w:val="ru-RU"/>
        </w:rPr>
        <w:t xml:space="preserve">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полифонической и гомофонно-гармонической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ритмических, речевых канонов;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образ.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</w:t>
      </w:r>
      <w:r>
        <w:rPr>
          <w:rFonts w:ascii="Times New Roman" w:hAnsi="Times New Roman"/>
          <w:color w:val="000000"/>
          <w:sz w:val="28"/>
          <w:lang w:val="ru-RU"/>
        </w:rPr>
        <w:t xml:space="preserve">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сочин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Музыкальная драматургия.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 на слух музыкальных тем, их вариантов, видоизмененных в процессе развития;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(буквенной, цифровой) схемы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стиль.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стиль эпохи);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2–3 вокальных произведений – образцов барокко, классицизма, романтизма, импрессионизма (подлинных или стилизованных);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в звучании незнакомого произведения: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принадлежности к одному из изученных стилей;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исполнителей, музыкальных инструментов);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жанра, круга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Храмовый синтез искусств.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 xml:space="preserve">acapella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связанных с религиозной традицией, перекликающихся с ней по тематике;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сходства и различия элементов разных видов искусства (музыки, живописи, архитектуры), относящихся: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западноевропейской христианской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другим конфессиям (по выбору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</w:t>
      </w:r>
      <w:r>
        <w:rPr>
          <w:rFonts w:ascii="Times New Roman" w:hAnsi="Times New Roman"/>
          <w:color w:val="000000"/>
          <w:sz w:val="28"/>
          <w:lang w:val="ru-RU"/>
        </w:rPr>
        <w:t xml:space="preserve">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возникновения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нотаций религиозной музыки разных традиций (григорианский хорал, знаменный распев, современные ноты);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средневековых церковных распевов (одноголосие);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</w:t>
      </w:r>
      <w:r>
        <w:rPr>
          <w:rFonts w:ascii="Times New Roman" w:hAnsi="Times New Roman"/>
          <w:color w:val="000000"/>
          <w:sz w:val="28"/>
          <w:lang w:val="ru-RU"/>
        </w:rPr>
        <w:t xml:space="preserve">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жанры богослужения.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музыкальных тем изучаемых духовных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изученных произведений и их авторов, иметь представление об особенностях их построения и образов;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темы и образы в современной музыке.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музыки духовного содержания, сочиненной современными композиторами;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«Музыка и религия в наше время»; посещение концерта духовной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«Современная музыка: основные жанры и направления»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композициямии направлениями (регтайм, биг бэнд, блюз);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одной из «вечнозеленых» джазовых тем, элементы ритмической и вокальной импровизации на ее основе;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Мюзикл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в современных средствах массовой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одного из мюзиклов, написание собственного рекламного текста для данной постановки;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номеров из мюзиклов.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Молодежная музыкальная культура.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–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из молодежных музыкальных течений;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дискуссия на тему «Современная музыка»;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презентация альбома своей любимой группы.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цифрового мира.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 способах сохранения и передачи музыки прежде и сейчас;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исполнителя, анализ его художественного образа, стиля,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популярной современной песни;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современного человека; создание собственного музыкального клипа.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«Связь музыки с другими видами искусства»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литература.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вокальной и инструментальной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рассказа, стихотворения под впечатлением от восприятия инструментального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рисование образов программной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живопись.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 программной музыки, выявление интонаций изобразительного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и театр.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музыки, созданной отечественными и зарубежными композиторами для драматического театра;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песни из театральной постановки, просмотр видеозаписи спектакля, в котором звучит данная песня;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материале изученных фрагментов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кино и телевидения.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киномузыки отечественных и зарубежных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фильмов с целью анализа выразительного эффекта, создаваемого музыкой; разучивание, исполнение песни из фильма;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10" w:name="block-16806137"/>
      <w:r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ОСНОВНОГО ОБЩЕГО ОБРАЗОВАНИЯ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11" w:name="_Toc139895967"/>
      <w:r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поликультурноми многоконфессиональном обществе;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Федерации и других стран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культуры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достижений отечественных музыкантов, их вклада в мировую музыкальную культуру;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изучению истории отечественной музыкальной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развивать и сохранять музыкальную культуру своей страны, своего края.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участие в музыкально-культ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творчества, таланта;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музыкального искусства как средства коммуникации и самовыражения;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разных видах искусства.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ценности научного познания: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музыкальным языком, навыками познания музыки как искусства интонируемого смысла;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такого же права другого человека.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трудового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практической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достижении поставленных целей;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в сфере культуры и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экологического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нравственно-эстетическое отношение к природе,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экологических проектах через различные формы музыкального творчества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к изменяющимся условиям социальной и природной среды: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конкретного музыкального звучания;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проведенного слухового наблюдения-исследования.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развитием музыкального процесса, «наблюдать» звучание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учебных, в том числе исполнительских и творческих задач;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проведенного наблюдения, слухового исследования.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специфику работы с аудиоинформацией, музыкальными записями;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интонирование для запоминания звуковой информации, музыкальных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сформулированным самостоятельно;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коммуникация: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возможностив ситуации публичного выступления;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вербальное общение: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свое мнение, в том числе впечатления от общения с музыкальным искусством в устных и письменных текстах;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учебной и творческой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совместная деятельность (сотрудничество):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целей через решение ряда последовательных задач частного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действий, вносить необходимые коррективы в ходе его реализации;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наиболее важные проблемы для решения в учебных и жизненных ситуациях;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за него ответственность на себя.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 (рефлексия):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предлагать план ее изменения;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мотивы и намерения другого человека, анализируя коммуникативно-интонационную ситуацию;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собственных эмоций.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других: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открытость;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все вокруг.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Обучающиеся, освоившие основную образовательную программу по музыке: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цивилизационное явление;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знают достижения отечественных мастеров музыкальной культуры, испытывают гордость за них;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творчества народных и профессиональных музыкантов, творческих коллективов своего края;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и оценивать образцы музыкального фольклора и сочинения композиторов своей малой родины.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инструментовк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фрагментарно, отдельными темами) сочинения русских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отечественных композиторов-классиков, приводить примеры наиболее известных сочинений.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типичныхдля данного жанра;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жанров.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различных жанров фольклорной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культурно-национальных традиций и жанров).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фрагментарно) сочинения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композиторов-классиков, приводить примеры наиболее известных сочинений.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русской и европейской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произведения русской и европейской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сочинений духовной музыки, называть их автора.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характеризовать стили, направления и жанры современной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видах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стилевые и жанровые параллели между музыкой и другими видами искусств;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искусств;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  <w:lang w:val="ru-RU"/>
        </w:rPr>
        <w:t xml:space="preserve">кинофрагментов) или подбирать ассоциативные пары произведений из разных видов искусств, объясняя логику выбора;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12" w:name="block-16806138"/>
      <w:r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моего 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– народное творчество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наш общий дом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родной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Золотой век русской культуры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Европы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и Африки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истоки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Музыка-зеркало 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синтез 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литература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театр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изобразительное искусство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5e9b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004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моего 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сегодня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рубежах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родной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музыка – взгляд в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Европы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континента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синтез 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живопись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моего 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Календарный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Музыкант и публика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жанры богослужения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композиции и популярные хиты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живопись. Симфоническая картина</w:t>
            </w:r>
            <w:r/>
          </w:p>
        </w:tc>
        <w:tc>
          <w:tcPr>
            <w:tcMar>
              <w:left w:w="100" w:type="dxa"/>
              <w:top w:w="50" w:type="dxa"/>
            </w:tcMar>
            <w:tcW w:w="10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5ea40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8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моего края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сегодня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рубежах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Театральные жанры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МОДУЛИ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и Африки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зеркало 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направления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музыке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искусства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телевидения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pacing w:after="0"/>
      </w:pPr>
      <w:r/>
      <w:bookmarkStart w:id="13" w:name="block-16806139"/>
      <w:r/>
      <w:bookmarkStart w:id="14" w:name="_GoBack"/>
      <w:r/>
      <w:bookmarkEnd w:id="12"/>
      <w:r/>
      <w:bookmarkEnd w:id="1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Традиционная музыка – отражение жизни народа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моей малой Родины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9ae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 w:tooltip="https://m.edsoo.ru/f5e9b7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Россия, нет слова красивей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мозаика большой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жизнь песни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5e9b27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родной 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о мастере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5e9bd1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театр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5e9e6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театр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настоящему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5e9f1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картина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доблестях, о подвигах, о славе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здесь вслушаться нужно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инструментальной и вокальной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5e9d6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 w:tooltip="https://m.edsoo.ru/f5e9e52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524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Всю жизнь мою несу Родину в душе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5e9b5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образы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странам и 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Италии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Италии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стихия ритма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5e9e0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092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 w:tooltip="https://m.edsoo.ru/f5e9e2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236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5e9e3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сам того не знаешь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Музыка-зеркало эпохи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земное в звуках и красках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5e9f88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Любить. Молиться. Петь. Святое назначенье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российской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музыку и литературу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5e9b41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живопись и живописная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5e9d85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«Подожди, не спеши, у берез посиди…»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музыкальная культура родного края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творчестве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5ea07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0734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 w:tooltip="https://m.edsoo.ru/f5ea0d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 w:tooltip="https://m.edsoo.ru/f5ea09f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Народное искусство Древней Руси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и соседних регионов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5ea02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романс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5ea05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 w:tooltip="https://m.edsoo.ru/f5ea0b8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посвящения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5ea1c6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исполнителей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«Мозаика»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симфонической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чувства народов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музыкального театра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правит миром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камерной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5ea25c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 w:tooltip="https://m.edsoo.ru/f5ea30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концерт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5ea27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2746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Вечные темы искусства и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увертюра. Увертюра-фантазия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континента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континента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мастерство исполнителя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музыкальных образов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музыкальных образов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концерт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5ea17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концерт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5ea195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настоящее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полуслова: песни Булата Окуджавы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Космический пейзаж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5ea36f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Особенности жанра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живописи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Ночной пейзаж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отечественном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отечественном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моя Россия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народный календарь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Календарные народные песни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Этюды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русский композитор, и… это русская музыка»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Вокальные циклы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народная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и современность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концертном зале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5ea6ed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Прелюдия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Концерт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Соната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континентам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народов Европы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5ea657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6576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литературе, изобразительном искусстве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Транскрипция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Сюжеты и образы религиозной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5ea694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 w:tooltip="https://m.edsoo.ru/f5ea503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5036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 w:tooltip="https://m.edsoo.ru/f5ea5fa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 w:tooltip="https://m.edsoo.ru/f5ea59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«Утрени»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5ea613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«Иисус Христос — суперзвезда»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«Юнона и Авось» А. Рыбникова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хиты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картина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Вечная красота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живописи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сердцу край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Исследовательский проект на одну из тем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панорама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жизнь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балетного жанра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5eaa2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концертном зале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панорама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проект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Опера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5ea9af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«Князь Игорь»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5ea9c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5ea9d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исполнителей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зарисовки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Симфония: прошлое и настоящее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музыкальной драматургии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симфония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традиции Востока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творчестве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творчестве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потомкам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потомкам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синтезе искусств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храм…»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фресок Дионисия — 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обработке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5eab27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 w:tooltip="https://m.edsoo.ru/f5eab4d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5eabc2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 w:tooltip="https://m.edsoo.ru/f5eabf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 w:tooltip="https://m.edsoo.ru/f5eac1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извечные маги»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5eab86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 w:tooltip="https://m.edsoo.ru/f5eab9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извечные маги»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5eaba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eabaf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5ea85a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мультфильма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5ea878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8786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 фильму «Властелин колец»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Б.Окуджавы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  <w:rPr>
          <w:lang w:val="ru-RU"/>
        </w:rPr>
      </w:pPr>
      <w:r/>
      <w:bookmarkStart w:id="15" w:name="block-16806140"/>
      <w:r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Музыка: 5-й класс: учебник / Сергеева Г. П., Критская Е. Д.,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  <w:r/>
      <w:r/>
    </w:p>
    <w:p>
      <w:pPr>
        <w:ind w:left="120"/>
        <w:spacing w:after="0" w:line="480" w:lineRule="auto"/>
        <w:rPr>
          <w:lang w:val="ru-RU"/>
        </w:rPr>
      </w:pPr>
      <w:r/>
      <w:bookmarkStart w:id="17" w:name="3d4ceaf0-8b96-4adc-9e84-03c7654c2cb1"/>
      <w:r>
        <w:rPr>
          <w:rFonts w:ascii="Times New Roman" w:hAnsi="Times New Roman"/>
          <w:color w:val="000000"/>
          <w:sz w:val="28"/>
          <w:lang w:val="ru-RU"/>
        </w:rPr>
        <w:t xml:space="preserve">Васина-Гроссман В. "Книга о музыке и великих музыкантах", М., Современник, 1999г.</w:t>
      </w:r>
      <w:bookmarkEnd w:id="17"/>
      <w:r/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Золина Л.В. "Уроки музыки с применением информационных технологий 1-8 кл." Издательство М."Глобус"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Никитина Л.Д."История русской музыки", М.,Академия,1999г.</w:t>
      </w:r>
      <w:r>
        <w:rPr>
          <w:sz w:val="28"/>
          <w:lang w:val="ru-RU"/>
        </w:rPr>
        <w:br/>
      </w:r>
      <w:bookmarkStart w:id="18" w:name="bb9c11a5-555e-4df8-85a3-1695074ac586"/>
      <w:r>
        <w:rPr>
          <w:rFonts w:ascii="Times New Roman" w:hAnsi="Times New Roman"/>
          <w:color w:val="000000"/>
          <w:sz w:val="28"/>
          <w:lang w:val="ru-RU"/>
        </w:rPr>
        <w:t xml:space="preserve"> Гуревич Е.Л. "История зарубежной музыки", М.,Академия, 1999г.</w:t>
      </w:r>
      <w:bookmarkEnd w:id="18"/>
      <w:r/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Википедия. Свободная энциклопедия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wikipedia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org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wiki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Классическая музыка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classic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chubrik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Музыкальная энциклопедия [Электронный ресурс]. - Режим доступа 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dic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academic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 xml:space="preserve">contents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nsf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enc</w:t>
      </w:r>
      <w:r>
        <w:rPr>
          <w:rFonts w:ascii="Times New Roman" w:hAnsi="Times New Roman"/>
          <w:color w:val="000000"/>
          <w:sz w:val="28"/>
          <w:lang w:val="ru-RU"/>
        </w:rPr>
        <w:t xml:space="preserve">_</w:t>
      </w:r>
      <w:r>
        <w:rPr>
          <w:rFonts w:ascii="Times New Roman" w:hAnsi="Times New Roman"/>
          <w:color w:val="000000"/>
          <w:sz w:val="28"/>
        </w:rPr>
        <w:t xml:space="preserve">music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Музыкальный энциклопедический словарь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 xml:space="preserve">www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music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dic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bookmarkStart w:id="19" w:name="9b56b7b7-4dec-4bc0-ba6e-fd0a58c91303"/>
      <w:r/>
      <w:bookmarkEnd w:id="15"/>
      <w:r/>
      <w:bookmarkEnd w:id="19"/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3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3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3"/>
    <w:link w:val="602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03"/>
    <w:link w:val="615"/>
    <w:uiPriority w:val="10"/>
    <w:rPr>
      <w:sz w:val="48"/>
      <w:szCs w:val="48"/>
    </w:rPr>
  </w:style>
  <w:style w:type="character" w:styleId="35">
    <w:name w:val="Subtitle Char"/>
    <w:basedOn w:val="603"/>
    <w:link w:val="613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03"/>
    <w:link w:val="606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character" w:styleId="45">
    <w:name w:val="Caption Char"/>
    <w:basedOn w:val="620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00">
    <w:name w:val="Heading 2"/>
    <w:basedOn w:val="598"/>
    <w:next w:val="598"/>
    <w:link w:val="60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01">
    <w:name w:val="Heading 3"/>
    <w:basedOn w:val="598"/>
    <w:next w:val="598"/>
    <w:link w:val="61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02">
    <w:name w:val="Heading 4"/>
    <w:basedOn w:val="598"/>
    <w:next w:val="598"/>
    <w:link w:val="61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Header"/>
    <w:basedOn w:val="598"/>
    <w:link w:val="60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7" w:customStyle="1">
    <w:name w:val="Верхний колонтитул Знак"/>
    <w:basedOn w:val="603"/>
    <w:link w:val="606"/>
    <w:uiPriority w:val="99"/>
  </w:style>
  <w:style w:type="character" w:styleId="608" w:customStyle="1">
    <w:name w:val="Заголовок 1 Знак"/>
    <w:basedOn w:val="603"/>
    <w:link w:val="599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09" w:customStyle="1">
    <w:name w:val="Заголовок 2 Знак"/>
    <w:basedOn w:val="603"/>
    <w:link w:val="600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10" w:customStyle="1">
    <w:name w:val="Заголовок 3 Знак"/>
    <w:basedOn w:val="603"/>
    <w:link w:val="601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11" w:customStyle="1">
    <w:name w:val="Заголовок 4 Знак"/>
    <w:basedOn w:val="603"/>
    <w:link w:val="602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12">
    <w:name w:val="Normal Indent"/>
    <w:basedOn w:val="598"/>
    <w:uiPriority w:val="99"/>
    <w:unhideWhenUsed/>
    <w:pPr>
      <w:ind w:left="720"/>
    </w:pPr>
  </w:style>
  <w:style w:type="paragraph" w:styleId="613">
    <w:name w:val="Subtitle"/>
    <w:basedOn w:val="598"/>
    <w:next w:val="598"/>
    <w:link w:val="61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14" w:customStyle="1">
    <w:name w:val="Подзаголовок Знак"/>
    <w:basedOn w:val="603"/>
    <w:link w:val="613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15">
    <w:name w:val="Title"/>
    <w:basedOn w:val="598"/>
    <w:next w:val="598"/>
    <w:link w:val="616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16" w:customStyle="1">
    <w:name w:val="Заголовок Знак"/>
    <w:basedOn w:val="603"/>
    <w:link w:val="615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17">
    <w:name w:val="Emphasis"/>
    <w:basedOn w:val="603"/>
    <w:uiPriority w:val="20"/>
    <w:qFormat/>
    <w:rPr>
      <w:i/>
      <w:iCs/>
    </w:rPr>
  </w:style>
  <w:style w:type="character" w:styleId="618">
    <w:name w:val="Hyperlink"/>
    <w:basedOn w:val="603"/>
    <w:uiPriority w:val="99"/>
    <w:unhideWhenUsed/>
    <w:rPr>
      <w:color w:val="0563C1" w:themeColor="hyperlink"/>
      <w:u w:val="single"/>
    </w:rPr>
  </w:style>
  <w:style w:type="table" w:styleId="619">
    <w:name w:val="Table Grid"/>
    <w:basedOn w:val="60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0">
    <w:name w:val="Caption"/>
    <w:basedOn w:val="598"/>
    <w:next w:val="598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m.edsoo.ru/f5e9b004" TargetMode="External"/><Relationship Id="rId10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16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1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1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4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1" Type="http://schemas.openxmlformats.org/officeDocument/2006/relationships/hyperlink" Target="https://m.edsoo.ru/f5ea9dd4" TargetMode="External"/><Relationship Id="rId72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ae6a" TargetMode="External"/><Relationship Id="rId82" Type="http://schemas.openxmlformats.org/officeDocument/2006/relationships/hyperlink" Target="https://m.edsoo.ru/f5e9b748" TargetMode="External"/><Relationship Id="rId83" Type="http://schemas.openxmlformats.org/officeDocument/2006/relationships/hyperlink" Target="https://m.edsoo.ru/f5e9b5b8" TargetMode="External"/><Relationship Id="rId84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bd1a" TargetMode="External"/><Relationship Id="rId87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d6d8" TargetMode="External"/><Relationship Id="rId90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b5b8" TargetMode="External"/><Relationship Id="rId92" Type="http://schemas.openxmlformats.org/officeDocument/2006/relationships/hyperlink" Target="https://m.edsoo.ru/f5e9e092" TargetMode="External"/><Relationship Id="rId93" Type="http://schemas.openxmlformats.org/officeDocument/2006/relationships/hyperlink" Target="https://m.edsoo.ru/f5e9e236" TargetMode="External"/><Relationship Id="rId94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9b41e" TargetMode="External"/><Relationship Id="rId97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d06" TargetMode="External"/><Relationship Id="rId100" Type="http://schemas.openxmlformats.org/officeDocument/2006/relationships/hyperlink" Target="https://m.edsoo.ru/f5ea09fa" TargetMode="External"/><Relationship Id="rId101" Type="http://schemas.openxmlformats.org/officeDocument/2006/relationships/hyperlink" Target="https://m.edsoo.ru/f5ea02b6" TargetMode="External"/><Relationship Id="rId102" Type="http://schemas.openxmlformats.org/officeDocument/2006/relationships/hyperlink" Target="https://m.edsoo.ru/f5ea05b8" TargetMode="External"/><Relationship Id="rId103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25c0" TargetMode="External"/><Relationship Id="rId106" Type="http://schemas.openxmlformats.org/officeDocument/2006/relationships/hyperlink" Target="https://m.edsoo.ru/f5ea30ec" TargetMode="External"/><Relationship Id="rId107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17f6" TargetMode="External"/><Relationship Id="rId109" Type="http://schemas.openxmlformats.org/officeDocument/2006/relationships/hyperlink" Target="https://m.edsoo.ru/f5ea195e" TargetMode="External"/><Relationship Id="rId110" Type="http://schemas.openxmlformats.org/officeDocument/2006/relationships/hyperlink" Target="https://m.edsoo.ru/f5ea36fa" TargetMode="External"/><Relationship Id="rId111" Type="http://schemas.openxmlformats.org/officeDocument/2006/relationships/hyperlink" Target="https://m.edsoo.ru/f5ea6ed6" TargetMode="External"/><Relationship Id="rId112" Type="http://schemas.openxmlformats.org/officeDocument/2006/relationships/hyperlink" Target="https://m.edsoo.ru/f5ea6576" TargetMode="External"/><Relationship Id="rId113" Type="http://schemas.openxmlformats.org/officeDocument/2006/relationships/hyperlink" Target="https://m.edsoo.ru/f5ea694a" TargetMode="External"/><Relationship Id="rId114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5fae" TargetMode="External"/><Relationship Id="rId116" Type="http://schemas.openxmlformats.org/officeDocument/2006/relationships/hyperlink" Target="https://m.edsoo.ru/f5ea59aa" TargetMode="External"/><Relationship Id="rId117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9afa" TargetMode="External"/><Relationship Id="rId120" Type="http://schemas.openxmlformats.org/officeDocument/2006/relationships/hyperlink" Target="https://m.edsoo.ru/f5ea9c62" TargetMode="External"/><Relationship Id="rId121" Type="http://schemas.openxmlformats.org/officeDocument/2006/relationships/hyperlink" Target="https://m.edsoo.ru/f5ea9dd4" TargetMode="External"/><Relationship Id="rId122" Type="http://schemas.openxmlformats.org/officeDocument/2006/relationships/hyperlink" Target="https://m.edsoo.ru/f5eab27e" TargetMode="External"/><Relationship Id="rId123" Type="http://schemas.openxmlformats.org/officeDocument/2006/relationships/hyperlink" Target="https://m.edsoo.ru/f5eab4d6" TargetMode="External"/><Relationship Id="rId124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ff8" TargetMode="External"/><Relationship Id="rId126" Type="http://schemas.openxmlformats.org/officeDocument/2006/relationships/hyperlink" Target="https://m.edsoo.ru/f5eac156" TargetMode="External"/><Relationship Id="rId127" Type="http://schemas.openxmlformats.org/officeDocument/2006/relationships/hyperlink" Target="https://m.edsoo.ru/f5eab86e" TargetMode="External"/><Relationship Id="rId128" Type="http://schemas.openxmlformats.org/officeDocument/2006/relationships/hyperlink" Target="https://m.edsoo.ru/f5eab9c2" TargetMode="External"/><Relationship Id="rId129" Type="http://schemas.openxmlformats.org/officeDocument/2006/relationships/hyperlink" Target="https://m.edsoo.ru/f5eabaf8" TargetMode="External"/><Relationship Id="rId130" Type="http://schemas.openxmlformats.org/officeDocument/2006/relationships/hyperlink" Target="https://m.edsoo.ru/f5ea85a6" TargetMode="External"/><Relationship Id="rId131" Type="http://schemas.openxmlformats.org/officeDocument/2006/relationships/hyperlink" Target="https://m.edsoo.ru/f5ea87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2023-11-28T17:54:00Z</dcterms:created>
  <dcterms:modified xsi:type="dcterms:W3CDTF">2023-11-29T16:17:11Z</dcterms:modified>
</cp:coreProperties>
</file>